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FF87" w14:textId="77777777" w:rsidR="00326656" w:rsidRPr="00A84C36" w:rsidRDefault="00A84C36" w:rsidP="00AC3A4C">
      <w:pPr>
        <w:jc w:val="center"/>
        <w:rPr>
          <w:b/>
          <w:sz w:val="40"/>
        </w:rPr>
      </w:pPr>
      <w:r w:rsidRPr="00A84C36">
        <w:rPr>
          <w:b/>
          <w:sz w:val="40"/>
        </w:rPr>
        <w:t>How to Build a</w:t>
      </w:r>
      <w:r w:rsidR="00AC3A4C" w:rsidRPr="00A84C36">
        <w:rPr>
          <w:b/>
          <w:sz w:val="40"/>
        </w:rPr>
        <w:t xml:space="preserve"> </w:t>
      </w:r>
      <w:r w:rsidR="00326656" w:rsidRPr="00A84C36">
        <w:rPr>
          <w:b/>
          <w:sz w:val="40"/>
        </w:rPr>
        <w:t>Safe Zone</w:t>
      </w:r>
      <w:r w:rsidRPr="00A84C36">
        <w:rPr>
          <w:b/>
          <w:sz w:val="40"/>
        </w:rPr>
        <w:t xml:space="preserve"> for </w:t>
      </w:r>
      <w:r w:rsidR="00BD1549">
        <w:rPr>
          <w:b/>
          <w:sz w:val="40"/>
        </w:rPr>
        <w:t>Robust</w:t>
      </w:r>
      <w:r w:rsidRPr="00A84C36">
        <w:rPr>
          <w:b/>
          <w:sz w:val="40"/>
        </w:rPr>
        <w:t xml:space="preserve"> Decision-Making</w:t>
      </w:r>
    </w:p>
    <w:p w14:paraId="49498827" w14:textId="77777777" w:rsidR="00AC3A4C" w:rsidRDefault="00AC3A4C" w:rsidP="00326656"/>
    <w:p w14:paraId="24F91D28" w14:textId="77777777" w:rsidR="00326656" w:rsidRPr="005D1BB4" w:rsidRDefault="00326656" w:rsidP="00326656">
      <w:pPr>
        <w:rPr>
          <w:sz w:val="21"/>
          <w:szCs w:val="21"/>
        </w:rPr>
      </w:pPr>
      <w:r w:rsidRPr="005D1BB4">
        <w:rPr>
          <w:sz w:val="21"/>
          <w:szCs w:val="21"/>
        </w:rPr>
        <w:t>Typi</w:t>
      </w:r>
      <w:r w:rsidR="00AC3A4C" w:rsidRPr="005D1BB4">
        <w:rPr>
          <w:sz w:val="21"/>
          <w:szCs w:val="21"/>
        </w:rPr>
        <w:t>cal “safe zone” characteristics</w:t>
      </w:r>
      <w:r w:rsidR="00A84C36" w:rsidRPr="005D1BB4">
        <w:rPr>
          <w:sz w:val="21"/>
          <w:szCs w:val="21"/>
        </w:rPr>
        <w:t xml:space="preserve"> are listed below</w:t>
      </w:r>
      <w:r w:rsidR="00AC3A4C" w:rsidRPr="005D1BB4">
        <w:rPr>
          <w:sz w:val="21"/>
          <w:szCs w:val="21"/>
        </w:rPr>
        <w:t>.  Do not impose these characteristics, but guide your group to consider ones that could be appropriate for them.  Let them come up with the ideas if possible, and ask one person to record, in  words the group chooses, the characteristics they wish to adopt.  They are roughly grouped in themes.</w:t>
      </w:r>
      <w:r w:rsidR="00675269">
        <w:rPr>
          <w:sz w:val="21"/>
          <w:szCs w:val="21"/>
        </w:rPr>
        <w:t xml:space="preserve">  </w:t>
      </w:r>
      <w:r w:rsidR="004F79C3">
        <w:rPr>
          <w:sz w:val="21"/>
          <w:szCs w:val="21"/>
        </w:rPr>
        <w:t xml:space="preserve">Remember a safe zone isn’t necessarily warm and comfortable, but a place that is safe enough to have very robust discussion.  </w:t>
      </w:r>
      <w:r w:rsidR="00675269">
        <w:rPr>
          <w:sz w:val="21"/>
          <w:szCs w:val="21"/>
        </w:rPr>
        <w:t xml:space="preserve">I’d love to hear </w:t>
      </w:r>
      <w:r w:rsidR="004F79C3">
        <w:rPr>
          <w:sz w:val="21"/>
          <w:szCs w:val="21"/>
        </w:rPr>
        <w:t>how you’ve added to the list -us</w:t>
      </w:r>
      <w:r w:rsidR="00675269">
        <w:rPr>
          <w:sz w:val="21"/>
          <w:szCs w:val="21"/>
        </w:rPr>
        <w:t>e my email below.</w:t>
      </w:r>
    </w:p>
    <w:p w14:paraId="03E04AF9" w14:textId="77777777" w:rsidR="005D1BB4" w:rsidRDefault="005D1BB4" w:rsidP="005D1BB4">
      <w:pPr>
        <w:ind w:left="720"/>
        <w:rPr>
          <w:rFonts w:eastAsia="Times New Roman"/>
          <w:sz w:val="21"/>
          <w:szCs w:val="21"/>
        </w:rPr>
      </w:pPr>
    </w:p>
    <w:p w14:paraId="4EA8D1DA" w14:textId="77777777" w:rsidR="00075CA9" w:rsidRPr="00075CA9" w:rsidRDefault="003C5F1B" w:rsidP="00075CA9">
      <w:pPr>
        <w:ind w:left="360"/>
        <w:rPr>
          <w:rFonts w:eastAsia="Times New Roman"/>
          <w:b/>
          <w:sz w:val="21"/>
          <w:szCs w:val="21"/>
        </w:rPr>
      </w:pPr>
      <w:r>
        <w:rPr>
          <w:rFonts w:eastAsia="Times New Roman"/>
          <w:b/>
          <w:sz w:val="21"/>
          <w:szCs w:val="21"/>
        </w:rPr>
        <w:t>Personal</w:t>
      </w:r>
      <w:r w:rsidR="00075CA9" w:rsidRPr="00075CA9">
        <w:rPr>
          <w:rFonts w:eastAsia="Times New Roman"/>
          <w:b/>
          <w:sz w:val="21"/>
          <w:szCs w:val="21"/>
        </w:rPr>
        <w:t xml:space="preserve"> basics</w:t>
      </w:r>
    </w:p>
    <w:p w14:paraId="3D877628" w14:textId="77777777" w:rsidR="00075CA9" w:rsidRPr="00075CA9" w:rsidRDefault="00075CA9" w:rsidP="00326656">
      <w:pPr>
        <w:numPr>
          <w:ilvl w:val="0"/>
          <w:numId w:val="1"/>
        </w:numPr>
        <w:rPr>
          <w:rFonts w:eastAsia="Times New Roman"/>
          <w:b/>
          <w:sz w:val="20"/>
          <w:szCs w:val="21"/>
        </w:rPr>
        <w:sectPr w:rsidR="00075CA9" w:rsidRPr="00075CA9" w:rsidSect="004F5FA8">
          <w:headerReference w:type="default" r:id="rId7"/>
          <w:footerReference w:type="default" r:id="rId8"/>
          <w:pgSz w:w="11906" w:h="16838"/>
          <w:pgMar w:top="1440" w:right="1440" w:bottom="1134" w:left="1440" w:header="708" w:footer="708" w:gutter="0"/>
          <w:cols w:space="708"/>
          <w:docGrid w:linePitch="360"/>
        </w:sectPr>
      </w:pPr>
    </w:p>
    <w:p w14:paraId="10CCADD5" w14:textId="77777777" w:rsidR="00326656" w:rsidRPr="00B448B9" w:rsidRDefault="00326656" w:rsidP="00326656">
      <w:pPr>
        <w:numPr>
          <w:ilvl w:val="0"/>
          <w:numId w:val="1"/>
        </w:numPr>
        <w:rPr>
          <w:rFonts w:eastAsia="Times New Roman"/>
          <w:sz w:val="20"/>
          <w:szCs w:val="21"/>
        </w:rPr>
      </w:pPr>
      <w:r w:rsidRPr="00B448B9">
        <w:rPr>
          <w:rFonts w:eastAsia="Times New Roman"/>
          <w:sz w:val="20"/>
          <w:szCs w:val="21"/>
        </w:rPr>
        <w:t>No question is a silly question</w:t>
      </w:r>
    </w:p>
    <w:p w14:paraId="17357AEE" w14:textId="77777777" w:rsidR="00326656" w:rsidRPr="00B448B9" w:rsidRDefault="003234C5" w:rsidP="00326656">
      <w:pPr>
        <w:numPr>
          <w:ilvl w:val="0"/>
          <w:numId w:val="1"/>
        </w:numPr>
        <w:rPr>
          <w:rFonts w:eastAsia="Times New Roman"/>
          <w:sz w:val="20"/>
          <w:szCs w:val="21"/>
        </w:rPr>
      </w:pPr>
      <w:r w:rsidRPr="00B448B9">
        <w:rPr>
          <w:rFonts w:eastAsia="Times New Roman"/>
          <w:sz w:val="20"/>
          <w:szCs w:val="21"/>
        </w:rPr>
        <w:t>Mutual r</w:t>
      </w:r>
      <w:r w:rsidR="00326656" w:rsidRPr="00B448B9">
        <w:rPr>
          <w:rFonts w:eastAsia="Times New Roman"/>
          <w:sz w:val="20"/>
          <w:szCs w:val="21"/>
        </w:rPr>
        <w:t>espect</w:t>
      </w:r>
      <w:r w:rsidRPr="00B448B9">
        <w:rPr>
          <w:rFonts w:eastAsia="Times New Roman"/>
          <w:sz w:val="20"/>
          <w:szCs w:val="21"/>
        </w:rPr>
        <w:t xml:space="preserve"> and positive relationships</w:t>
      </w:r>
    </w:p>
    <w:p w14:paraId="79B9B8ED" w14:textId="77777777" w:rsidR="00326656" w:rsidRPr="00B448B9" w:rsidRDefault="003234C5" w:rsidP="00326656">
      <w:pPr>
        <w:numPr>
          <w:ilvl w:val="0"/>
          <w:numId w:val="1"/>
        </w:numPr>
        <w:rPr>
          <w:rFonts w:eastAsia="Times New Roman"/>
          <w:sz w:val="20"/>
          <w:szCs w:val="21"/>
        </w:rPr>
      </w:pPr>
      <w:r w:rsidRPr="00B448B9">
        <w:rPr>
          <w:rFonts w:eastAsia="Times New Roman"/>
          <w:sz w:val="20"/>
          <w:szCs w:val="21"/>
        </w:rPr>
        <w:t>Fear is overcome by being courageous</w:t>
      </w:r>
    </w:p>
    <w:p w14:paraId="64F84C57" w14:textId="77777777" w:rsidR="00326656" w:rsidRPr="00B448B9" w:rsidRDefault="00326656" w:rsidP="00326656">
      <w:pPr>
        <w:numPr>
          <w:ilvl w:val="0"/>
          <w:numId w:val="1"/>
        </w:numPr>
        <w:rPr>
          <w:rFonts w:eastAsia="Times New Roman"/>
          <w:sz w:val="20"/>
          <w:szCs w:val="21"/>
        </w:rPr>
      </w:pPr>
      <w:r w:rsidRPr="00B448B9">
        <w:rPr>
          <w:rFonts w:eastAsia="Times New Roman"/>
          <w:sz w:val="20"/>
          <w:szCs w:val="21"/>
        </w:rPr>
        <w:t>Honesty</w:t>
      </w:r>
    </w:p>
    <w:p w14:paraId="24958331" w14:textId="77777777" w:rsidR="00326656" w:rsidRPr="00B448B9" w:rsidRDefault="00326656" w:rsidP="00326656">
      <w:pPr>
        <w:numPr>
          <w:ilvl w:val="0"/>
          <w:numId w:val="1"/>
        </w:numPr>
        <w:rPr>
          <w:rFonts w:eastAsia="Times New Roman"/>
          <w:sz w:val="20"/>
          <w:szCs w:val="21"/>
        </w:rPr>
      </w:pPr>
      <w:r w:rsidRPr="00B448B9">
        <w:rPr>
          <w:rFonts w:eastAsia="Times New Roman"/>
          <w:sz w:val="20"/>
          <w:szCs w:val="21"/>
        </w:rPr>
        <w:t>Openness</w:t>
      </w:r>
      <w:r w:rsidR="003234C5" w:rsidRPr="00B448B9">
        <w:rPr>
          <w:rFonts w:eastAsia="Times New Roman"/>
          <w:sz w:val="20"/>
          <w:szCs w:val="21"/>
        </w:rPr>
        <w:t xml:space="preserve"> and equity among people</w:t>
      </w:r>
    </w:p>
    <w:p w14:paraId="16D6C39F" w14:textId="77777777" w:rsidR="00A551A6" w:rsidRPr="00B448B9" w:rsidRDefault="002B78E2" w:rsidP="00326656">
      <w:pPr>
        <w:numPr>
          <w:ilvl w:val="0"/>
          <w:numId w:val="1"/>
        </w:numPr>
        <w:rPr>
          <w:rFonts w:eastAsia="Times New Roman"/>
          <w:sz w:val="20"/>
          <w:szCs w:val="21"/>
        </w:rPr>
      </w:pPr>
      <w:r w:rsidRPr="00B448B9">
        <w:rPr>
          <w:rFonts w:eastAsia="Times New Roman"/>
          <w:sz w:val="20"/>
          <w:szCs w:val="21"/>
        </w:rPr>
        <w:t>Transparency</w:t>
      </w:r>
    </w:p>
    <w:p w14:paraId="481B75EA" w14:textId="77777777" w:rsidR="003234C5" w:rsidRPr="00B448B9" w:rsidRDefault="003234C5" w:rsidP="003234C5">
      <w:pPr>
        <w:numPr>
          <w:ilvl w:val="0"/>
          <w:numId w:val="1"/>
        </w:numPr>
        <w:rPr>
          <w:rFonts w:eastAsia="Times New Roman"/>
          <w:sz w:val="20"/>
          <w:szCs w:val="21"/>
        </w:rPr>
      </w:pPr>
      <w:r w:rsidRPr="00B448B9">
        <w:rPr>
          <w:rFonts w:eastAsia="Times New Roman"/>
          <w:sz w:val="20"/>
          <w:szCs w:val="21"/>
        </w:rPr>
        <w:t>We declare conflicts of interest</w:t>
      </w:r>
    </w:p>
    <w:p w14:paraId="608772F7" w14:textId="77777777" w:rsidR="002B78E2" w:rsidRPr="00B448B9" w:rsidRDefault="00A551A6" w:rsidP="00326656">
      <w:pPr>
        <w:numPr>
          <w:ilvl w:val="0"/>
          <w:numId w:val="1"/>
        </w:numPr>
        <w:rPr>
          <w:rFonts w:eastAsia="Times New Roman"/>
          <w:sz w:val="20"/>
          <w:szCs w:val="21"/>
        </w:rPr>
      </w:pPr>
      <w:r w:rsidRPr="00B448B9">
        <w:rPr>
          <w:rFonts w:eastAsia="Times New Roman"/>
          <w:sz w:val="20"/>
          <w:szCs w:val="21"/>
        </w:rPr>
        <w:t>No hidden agendas</w:t>
      </w:r>
    </w:p>
    <w:p w14:paraId="47524938" w14:textId="77777777" w:rsidR="00326656" w:rsidRPr="00B448B9" w:rsidRDefault="003C5F1B" w:rsidP="00326656">
      <w:pPr>
        <w:numPr>
          <w:ilvl w:val="0"/>
          <w:numId w:val="1"/>
        </w:numPr>
        <w:rPr>
          <w:rFonts w:eastAsia="Times New Roman"/>
          <w:sz w:val="20"/>
          <w:szCs w:val="21"/>
        </w:rPr>
      </w:pPr>
      <w:r>
        <w:rPr>
          <w:rFonts w:eastAsia="Times New Roman"/>
          <w:sz w:val="20"/>
          <w:szCs w:val="21"/>
        </w:rPr>
        <w:t>Be a</w:t>
      </w:r>
      <w:r w:rsidR="00326656" w:rsidRPr="00B448B9">
        <w:rPr>
          <w:rFonts w:eastAsia="Times New Roman"/>
          <w:sz w:val="20"/>
          <w:szCs w:val="21"/>
        </w:rPr>
        <w:t>uthentic -the courage to be imperfect, vulnerable, and to set boundaries</w:t>
      </w:r>
    </w:p>
    <w:p w14:paraId="3ACFBADE" w14:textId="77777777" w:rsidR="003234C5" w:rsidRPr="00B448B9" w:rsidRDefault="003234C5" w:rsidP="003234C5">
      <w:pPr>
        <w:numPr>
          <w:ilvl w:val="0"/>
          <w:numId w:val="1"/>
        </w:numPr>
        <w:rPr>
          <w:rFonts w:eastAsia="Times New Roman"/>
          <w:sz w:val="20"/>
          <w:szCs w:val="21"/>
        </w:rPr>
      </w:pPr>
      <w:r w:rsidRPr="00B448B9">
        <w:rPr>
          <w:rFonts w:eastAsia="Times New Roman"/>
          <w:sz w:val="20"/>
          <w:szCs w:val="21"/>
        </w:rPr>
        <w:t>There is self-awareness and the understanding and consideration of others</w:t>
      </w:r>
    </w:p>
    <w:p w14:paraId="4E40A21A" w14:textId="77777777" w:rsidR="003C5F1B" w:rsidRDefault="003234C5" w:rsidP="003C5F1B">
      <w:pPr>
        <w:numPr>
          <w:ilvl w:val="0"/>
          <w:numId w:val="1"/>
        </w:numPr>
        <w:rPr>
          <w:rFonts w:eastAsia="Times New Roman"/>
          <w:sz w:val="20"/>
          <w:szCs w:val="21"/>
        </w:rPr>
      </w:pPr>
      <w:r w:rsidRPr="00B448B9">
        <w:rPr>
          <w:rFonts w:eastAsia="Times New Roman"/>
          <w:sz w:val="20"/>
          <w:szCs w:val="21"/>
        </w:rPr>
        <w:t xml:space="preserve">We are each personally aligned with the purpose </w:t>
      </w:r>
    </w:p>
    <w:p w14:paraId="209795EA" w14:textId="77777777" w:rsidR="003234C5" w:rsidRPr="003C5F1B" w:rsidRDefault="003C5F1B" w:rsidP="003C5F1B">
      <w:pPr>
        <w:numPr>
          <w:ilvl w:val="0"/>
          <w:numId w:val="1"/>
        </w:numPr>
        <w:rPr>
          <w:rFonts w:eastAsia="Times New Roman"/>
          <w:sz w:val="20"/>
          <w:szCs w:val="21"/>
        </w:rPr>
      </w:pPr>
      <w:r>
        <w:rPr>
          <w:rFonts w:eastAsia="Times New Roman"/>
          <w:sz w:val="20"/>
          <w:szCs w:val="21"/>
        </w:rPr>
        <w:t>We t</w:t>
      </w:r>
      <w:r w:rsidRPr="00B448B9">
        <w:rPr>
          <w:rFonts w:eastAsia="Times New Roman"/>
          <w:sz w:val="20"/>
          <w:szCs w:val="21"/>
        </w:rPr>
        <w:t>rust</w:t>
      </w:r>
      <w:r>
        <w:rPr>
          <w:rFonts w:eastAsia="Times New Roman"/>
          <w:sz w:val="20"/>
          <w:szCs w:val="21"/>
        </w:rPr>
        <w:t xml:space="preserve"> one another</w:t>
      </w:r>
    </w:p>
    <w:p w14:paraId="725EFD02" w14:textId="77777777" w:rsidR="003234C5" w:rsidRPr="00B448B9" w:rsidRDefault="003234C5" w:rsidP="003234C5">
      <w:pPr>
        <w:numPr>
          <w:ilvl w:val="0"/>
          <w:numId w:val="1"/>
        </w:numPr>
        <w:rPr>
          <w:rFonts w:eastAsia="Times New Roman"/>
          <w:sz w:val="20"/>
          <w:szCs w:val="21"/>
        </w:rPr>
      </w:pPr>
      <w:r w:rsidRPr="00B448B9">
        <w:rPr>
          <w:rFonts w:eastAsia="Times New Roman"/>
          <w:sz w:val="20"/>
          <w:szCs w:val="21"/>
        </w:rPr>
        <w:t xml:space="preserve">The Chatham House Rule applies </w:t>
      </w:r>
    </w:p>
    <w:p w14:paraId="411D2F1C" w14:textId="77777777" w:rsidR="003234C5" w:rsidRPr="00B448B9" w:rsidRDefault="003234C5" w:rsidP="003234C5">
      <w:pPr>
        <w:numPr>
          <w:ilvl w:val="0"/>
          <w:numId w:val="1"/>
        </w:numPr>
        <w:rPr>
          <w:rFonts w:eastAsia="Times New Roman"/>
          <w:sz w:val="20"/>
          <w:szCs w:val="21"/>
        </w:rPr>
      </w:pPr>
      <w:r w:rsidRPr="00B448B9">
        <w:rPr>
          <w:rFonts w:eastAsia="Times New Roman"/>
          <w:sz w:val="20"/>
          <w:szCs w:val="21"/>
        </w:rPr>
        <w:t>Always acting in the best interests of the company (others)</w:t>
      </w:r>
    </w:p>
    <w:p w14:paraId="17A528E7" w14:textId="77777777" w:rsidR="00326656" w:rsidRDefault="00326656" w:rsidP="00075CA9">
      <w:pPr>
        <w:ind w:left="360"/>
        <w:rPr>
          <w:rFonts w:eastAsia="Times New Roman"/>
          <w:sz w:val="20"/>
          <w:szCs w:val="21"/>
        </w:rPr>
      </w:pPr>
    </w:p>
    <w:p w14:paraId="361EF6B1" w14:textId="77777777" w:rsidR="00075CA9" w:rsidRPr="00075CA9" w:rsidRDefault="00075CA9" w:rsidP="00075CA9">
      <w:pPr>
        <w:ind w:left="360"/>
        <w:rPr>
          <w:rFonts w:eastAsia="Times New Roman"/>
          <w:b/>
          <w:sz w:val="20"/>
          <w:szCs w:val="21"/>
        </w:rPr>
      </w:pPr>
      <w:r w:rsidRPr="00075CA9">
        <w:rPr>
          <w:rFonts w:eastAsia="Times New Roman"/>
          <w:b/>
          <w:sz w:val="20"/>
          <w:szCs w:val="21"/>
        </w:rPr>
        <w:t>Listening/Questioning</w:t>
      </w:r>
    </w:p>
    <w:p w14:paraId="5CEAB6CC" w14:textId="77777777" w:rsidR="00326656" w:rsidRPr="00B448B9" w:rsidRDefault="00326656" w:rsidP="00326656">
      <w:pPr>
        <w:numPr>
          <w:ilvl w:val="0"/>
          <w:numId w:val="1"/>
        </w:numPr>
        <w:rPr>
          <w:rFonts w:eastAsia="Times New Roman"/>
          <w:sz w:val="20"/>
          <w:szCs w:val="21"/>
        </w:rPr>
      </w:pPr>
      <w:r w:rsidRPr="00B448B9">
        <w:rPr>
          <w:rFonts w:eastAsia="Times New Roman"/>
          <w:sz w:val="20"/>
          <w:szCs w:val="21"/>
        </w:rPr>
        <w:t>Active listening</w:t>
      </w:r>
    </w:p>
    <w:p w14:paraId="3373896D" w14:textId="77777777" w:rsidR="005D1BB4" w:rsidRPr="00B448B9" w:rsidRDefault="005D1BB4" w:rsidP="00326656">
      <w:pPr>
        <w:numPr>
          <w:ilvl w:val="0"/>
          <w:numId w:val="1"/>
        </w:numPr>
        <w:rPr>
          <w:rFonts w:eastAsia="Times New Roman"/>
          <w:sz w:val="20"/>
          <w:szCs w:val="21"/>
        </w:rPr>
      </w:pPr>
      <w:r w:rsidRPr="00B448B9">
        <w:rPr>
          <w:rFonts w:eastAsia="Times New Roman"/>
          <w:sz w:val="20"/>
          <w:szCs w:val="21"/>
        </w:rPr>
        <w:t>I never learn anything when I talk</w:t>
      </w:r>
    </w:p>
    <w:p w14:paraId="726BE1DA" w14:textId="77777777" w:rsidR="00326656" w:rsidRPr="00B448B9" w:rsidRDefault="00326656" w:rsidP="00326656">
      <w:pPr>
        <w:numPr>
          <w:ilvl w:val="0"/>
          <w:numId w:val="1"/>
        </w:numPr>
        <w:rPr>
          <w:rFonts w:eastAsia="Times New Roman"/>
          <w:sz w:val="20"/>
          <w:szCs w:val="21"/>
        </w:rPr>
      </w:pPr>
      <w:r w:rsidRPr="00B448B9">
        <w:rPr>
          <w:rFonts w:eastAsia="Times New Roman"/>
          <w:sz w:val="20"/>
          <w:szCs w:val="21"/>
        </w:rPr>
        <w:t>People seek first to understand</w:t>
      </w:r>
      <w:r w:rsidR="00A551A6" w:rsidRPr="00B448B9">
        <w:rPr>
          <w:rFonts w:eastAsia="Times New Roman"/>
          <w:sz w:val="20"/>
          <w:szCs w:val="21"/>
        </w:rPr>
        <w:t>, without judgement</w:t>
      </w:r>
    </w:p>
    <w:p w14:paraId="2FC45E6F" w14:textId="77777777" w:rsidR="005D1BB4" w:rsidRDefault="00326656" w:rsidP="005D1BB4">
      <w:pPr>
        <w:numPr>
          <w:ilvl w:val="0"/>
          <w:numId w:val="1"/>
        </w:numPr>
        <w:rPr>
          <w:rFonts w:eastAsia="Times New Roman"/>
          <w:sz w:val="20"/>
          <w:szCs w:val="21"/>
        </w:rPr>
      </w:pPr>
      <w:r w:rsidRPr="00B448B9">
        <w:rPr>
          <w:rFonts w:eastAsia="Times New Roman"/>
          <w:sz w:val="20"/>
          <w:szCs w:val="21"/>
        </w:rPr>
        <w:t>Excellent questioning</w:t>
      </w:r>
    </w:p>
    <w:p w14:paraId="1B6793EE" w14:textId="77777777" w:rsidR="003C5F1B" w:rsidRPr="00B448B9" w:rsidRDefault="003C5F1B" w:rsidP="005D1BB4">
      <w:pPr>
        <w:numPr>
          <w:ilvl w:val="0"/>
          <w:numId w:val="1"/>
        </w:numPr>
        <w:rPr>
          <w:rFonts w:eastAsia="Times New Roman"/>
          <w:sz w:val="20"/>
          <w:szCs w:val="21"/>
        </w:rPr>
      </w:pPr>
      <w:r>
        <w:rPr>
          <w:rFonts w:eastAsia="Times New Roman"/>
          <w:sz w:val="20"/>
          <w:szCs w:val="21"/>
        </w:rPr>
        <w:t xml:space="preserve">Don’t </w:t>
      </w:r>
      <w:proofErr w:type="spellStart"/>
      <w:r>
        <w:rPr>
          <w:rFonts w:eastAsia="Times New Roman"/>
          <w:sz w:val="20"/>
          <w:szCs w:val="21"/>
        </w:rPr>
        <w:t>interupt</w:t>
      </w:r>
      <w:proofErr w:type="spellEnd"/>
    </w:p>
    <w:p w14:paraId="6FA2CF80" w14:textId="77777777" w:rsidR="00326656" w:rsidRDefault="00326656" w:rsidP="00075CA9">
      <w:pPr>
        <w:ind w:left="360"/>
        <w:rPr>
          <w:rFonts w:eastAsia="Times New Roman"/>
          <w:sz w:val="20"/>
          <w:szCs w:val="21"/>
        </w:rPr>
      </w:pPr>
    </w:p>
    <w:p w14:paraId="53FF4AA0" w14:textId="77777777" w:rsidR="00075CA9" w:rsidRPr="00075CA9" w:rsidRDefault="00075CA9" w:rsidP="00075CA9">
      <w:pPr>
        <w:ind w:left="360"/>
        <w:rPr>
          <w:rFonts w:eastAsia="Times New Roman"/>
          <w:b/>
          <w:sz w:val="20"/>
          <w:szCs w:val="21"/>
        </w:rPr>
      </w:pPr>
      <w:r w:rsidRPr="00075CA9">
        <w:rPr>
          <w:rFonts w:eastAsia="Times New Roman"/>
          <w:b/>
          <w:sz w:val="20"/>
          <w:szCs w:val="21"/>
        </w:rPr>
        <w:t>Contributions</w:t>
      </w:r>
    </w:p>
    <w:p w14:paraId="03DEAFF9" w14:textId="77777777" w:rsidR="00326656" w:rsidRPr="00B448B9" w:rsidRDefault="00326656" w:rsidP="00326656">
      <w:pPr>
        <w:numPr>
          <w:ilvl w:val="0"/>
          <w:numId w:val="1"/>
        </w:numPr>
        <w:rPr>
          <w:rFonts w:eastAsia="Times New Roman"/>
          <w:sz w:val="20"/>
          <w:szCs w:val="21"/>
        </w:rPr>
      </w:pPr>
      <w:r w:rsidRPr="00B448B9">
        <w:rPr>
          <w:rFonts w:eastAsia="Times New Roman"/>
          <w:sz w:val="20"/>
          <w:szCs w:val="21"/>
        </w:rPr>
        <w:t>Everyone has a voice</w:t>
      </w:r>
    </w:p>
    <w:p w14:paraId="1111A0C0" w14:textId="77777777" w:rsidR="00326656" w:rsidRPr="00B448B9" w:rsidRDefault="00326656" w:rsidP="00326656">
      <w:pPr>
        <w:numPr>
          <w:ilvl w:val="0"/>
          <w:numId w:val="1"/>
        </w:numPr>
        <w:rPr>
          <w:rFonts w:eastAsia="Times New Roman"/>
          <w:sz w:val="20"/>
          <w:szCs w:val="21"/>
        </w:rPr>
      </w:pPr>
      <w:r w:rsidRPr="00B448B9">
        <w:rPr>
          <w:rFonts w:eastAsia="Times New Roman"/>
          <w:sz w:val="20"/>
          <w:szCs w:val="21"/>
        </w:rPr>
        <w:t>Everyone contributes</w:t>
      </w:r>
    </w:p>
    <w:p w14:paraId="6C50AF8D" w14:textId="77777777" w:rsidR="00326656" w:rsidRPr="00B448B9" w:rsidRDefault="00326656" w:rsidP="00326656">
      <w:pPr>
        <w:numPr>
          <w:ilvl w:val="0"/>
          <w:numId w:val="1"/>
        </w:numPr>
        <w:rPr>
          <w:rFonts w:eastAsia="Times New Roman"/>
          <w:sz w:val="20"/>
          <w:szCs w:val="21"/>
        </w:rPr>
      </w:pPr>
      <w:r w:rsidRPr="00B448B9">
        <w:rPr>
          <w:rFonts w:eastAsia="Times New Roman"/>
          <w:sz w:val="20"/>
          <w:szCs w:val="21"/>
        </w:rPr>
        <w:t>Loud ones moderate their voices</w:t>
      </w:r>
    </w:p>
    <w:p w14:paraId="6E6BB133" w14:textId="77777777" w:rsidR="00326656" w:rsidRDefault="00326656" w:rsidP="00075CA9">
      <w:pPr>
        <w:ind w:left="360"/>
        <w:rPr>
          <w:rFonts w:eastAsia="Times New Roman"/>
          <w:sz w:val="20"/>
          <w:szCs w:val="21"/>
        </w:rPr>
      </w:pPr>
    </w:p>
    <w:p w14:paraId="3479F0D5" w14:textId="77777777" w:rsidR="00075CA9" w:rsidRPr="00075CA9" w:rsidRDefault="00075CA9" w:rsidP="00075CA9">
      <w:pPr>
        <w:ind w:left="360"/>
        <w:rPr>
          <w:rFonts w:eastAsia="Times New Roman"/>
          <w:b/>
          <w:sz w:val="20"/>
          <w:szCs w:val="21"/>
        </w:rPr>
      </w:pPr>
      <w:r w:rsidRPr="00075CA9">
        <w:rPr>
          <w:rFonts w:eastAsia="Times New Roman"/>
          <w:b/>
          <w:sz w:val="20"/>
          <w:szCs w:val="21"/>
        </w:rPr>
        <w:t>Debate</w:t>
      </w:r>
    </w:p>
    <w:p w14:paraId="4518E63B" w14:textId="77777777" w:rsidR="004F5FA8" w:rsidRPr="00B448B9" w:rsidRDefault="004F5FA8" w:rsidP="004F5FA8">
      <w:pPr>
        <w:numPr>
          <w:ilvl w:val="0"/>
          <w:numId w:val="1"/>
        </w:numPr>
        <w:rPr>
          <w:rFonts w:eastAsia="Times New Roman"/>
          <w:sz w:val="20"/>
          <w:szCs w:val="21"/>
        </w:rPr>
      </w:pPr>
      <w:r w:rsidRPr="00B448B9">
        <w:rPr>
          <w:rFonts w:eastAsia="Times New Roman"/>
          <w:sz w:val="20"/>
          <w:szCs w:val="21"/>
        </w:rPr>
        <w:t>Healthy r</w:t>
      </w:r>
      <w:r w:rsidR="00326656" w:rsidRPr="00B448B9">
        <w:rPr>
          <w:rFonts w:eastAsia="Times New Roman"/>
          <w:sz w:val="20"/>
          <w:szCs w:val="21"/>
        </w:rPr>
        <w:t>obust debate</w:t>
      </w:r>
    </w:p>
    <w:p w14:paraId="674550E1" w14:textId="77777777" w:rsidR="004F5FA8" w:rsidRPr="00B448B9" w:rsidRDefault="004F5FA8" w:rsidP="00326656">
      <w:pPr>
        <w:numPr>
          <w:ilvl w:val="0"/>
          <w:numId w:val="1"/>
        </w:numPr>
        <w:rPr>
          <w:rFonts w:eastAsia="Times New Roman"/>
          <w:sz w:val="20"/>
          <w:szCs w:val="21"/>
        </w:rPr>
      </w:pPr>
      <w:r w:rsidRPr="00B448B9">
        <w:rPr>
          <w:rFonts w:eastAsia="Times New Roman"/>
          <w:sz w:val="20"/>
          <w:szCs w:val="21"/>
        </w:rPr>
        <w:t>Explorative debate</w:t>
      </w:r>
    </w:p>
    <w:p w14:paraId="693CB3B5" w14:textId="77777777" w:rsidR="00326656" w:rsidRDefault="00326656" w:rsidP="00326656">
      <w:pPr>
        <w:numPr>
          <w:ilvl w:val="0"/>
          <w:numId w:val="1"/>
        </w:numPr>
        <w:rPr>
          <w:rFonts w:eastAsia="Times New Roman"/>
          <w:sz w:val="20"/>
          <w:szCs w:val="21"/>
        </w:rPr>
      </w:pPr>
      <w:r w:rsidRPr="00B448B9">
        <w:rPr>
          <w:rFonts w:eastAsia="Times New Roman"/>
          <w:sz w:val="20"/>
          <w:szCs w:val="21"/>
        </w:rPr>
        <w:t>Non-personal debate</w:t>
      </w:r>
    </w:p>
    <w:p w14:paraId="58C71D24" w14:textId="77777777" w:rsidR="003C5F1B" w:rsidRPr="00B448B9" w:rsidRDefault="003C5F1B" w:rsidP="00326656">
      <w:pPr>
        <w:numPr>
          <w:ilvl w:val="0"/>
          <w:numId w:val="1"/>
        </w:numPr>
        <w:rPr>
          <w:rFonts w:eastAsia="Times New Roman"/>
          <w:sz w:val="20"/>
          <w:szCs w:val="21"/>
        </w:rPr>
      </w:pPr>
      <w:r>
        <w:rPr>
          <w:rFonts w:eastAsia="Times New Roman"/>
          <w:sz w:val="20"/>
          <w:szCs w:val="21"/>
        </w:rPr>
        <w:t>Challenge is good</w:t>
      </w:r>
    </w:p>
    <w:p w14:paraId="69B5C79D" w14:textId="77777777" w:rsidR="003D12E2" w:rsidRPr="00B448B9" w:rsidRDefault="003D12E2" w:rsidP="00326656">
      <w:pPr>
        <w:numPr>
          <w:ilvl w:val="0"/>
          <w:numId w:val="1"/>
        </w:numPr>
        <w:rPr>
          <w:rFonts w:eastAsia="Times New Roman"/>
          <w:sz w:val="20"/>
          <w:szCs w:val="21"/>
        </w:rPr>
      </w:pPr>
      <w:r w:rsidRPr="00B448B9">
        <w:rPr>
          <w:rFonts w:eastAsia="Times New Roman"/>
          <w:sz w:val="20"/>
          <w:szCs w:val="21"/>
        </w:rPr>
        <w:t>Constructive dissent</w:t>
      </w:r>
    </w:p>
    <w:p w14:paraId="7DB7D48F" w14:textId="77777777" w:rsidR="00326656" w:rsidRPr="00B448B9" w:rsidRDefault="00326656" w:rsidP="00326656">
      <w:pPr>
        <w:numPr>
          <w:ilvl w:val="0"/>
          <w:numId w:val="1"/>
        </w:numPr>
        <w:rPr>
          <w:rFonts w:eastAsia="Times New Roman"/>
          <w:sz w:val="20"/>
          <w:szCs w:val="21"/>
        </w:rPr>
      </w:pPr>
      <w:r w:rsidRPr="00B448B9">
        <w:rPr>
          <w:rFonts w:eastAsia="Times New Roman"/>
          <w:sz w:val="20"/>
          <w:szCs w:val="21"/>
        </w:rPr>
        <w:t>Disagreement is OK (because of the other characteristics of respect, non-personal, etc)</w:t>
      </w:r>
    </w:p>
    <w:p w14:paraId="10625BD3" w14:textId="77777777" w:rsidR="00326656" w:rsidRPr="00B448B9" w:rsidRDefault="00326656" w:rsidP="00326656">
      <w:pPr>
        <w:numPr>
          <w:ilvl w:val="0"/>
          <w:numId w:val="1"/>
        </w:numPr>
        <w:rPr>
          <w:rFonts w:eastAsia="Times New Roman"/>
          <w:sz w:val="20"/>
          <w:szCs w:val="21"/>
        </w:rPr>
      </w:pPr>
      <w:r w:rsidRPr="00B448B9">
        <w:rPr>
          <w:rFonts w:eastAsia="Times New Roman"/>
          <w:sz w:val="20"/>
          <w:szCs w:val="21"/>
        </w:rPr>
        <w:t>Even conflict is OK for the same reason</w:t>
      </w:r>
    </w:p>
    <w:p w14:paraId="28697A75" w14:textId="77777777" w:rsidR="00B448B9" w:rsidRPr="00B448B9" w:rsidRDefault="00B448B9" w:rsidP="00326656">
      <w:pPr>
        <w:numPr>
          <w:ilvl w:val="0"/>
          <w:numId w:val="1"/>
        </w:numPr>
        <w:rPr>
          <w:rFonts w:eastAsia="Times New Roman"/>
          <w:sz w:val="20"/>
          <w:szCs w:val="21"/>
        </w:rPr>
      </w:pPr>
      <w:r w:rsidRPr="00B448B9">
        <w:rPr>
          <w:rFonts w:eastAsia="Times New Roman"/>
          <w:sz w:val="20"/>
          <w:szCs w:val="21"/>
        </w:rPr>
        <w:t>Use a mediator/facilitator</w:t>
      </w:r>
    </w:p>
    <w:p w14:paraId="718B94F2" w14:textId="77777777" w:rsidR="00326656" w:rsidRDefault="00326656" w:rsidP="00075CA9">
      <w:pPr>
        <w:ind w:left="360"/>
        <w:rPr>
          <w:rFonts w:eastAsia="Times New Roman"/>
          <w:sz w:val="20"/>
          <w:szCs w:val="21"/>
        </w:rPr>
      </w:pPr>
    </w:p>
    <w:p w14:paraId="12DDFBD5" w14:textId="77777777" w:rsidR="00075CA9" w:rsidRPr="00075CA9" w:rsidRDefault="00075CA9" w:rsidP="00075CA9">
      <w:pPr>
        <w:ind w:left="360"/>
        <w:rPr>
          <w:rFonts w:eastAsia="Times New Roman"/>
          <w:b/>
          <w:sz w:val="20"/>
          <w:szCs w:val="21"/>
        </w:rPr>
      </w:pPr>
      <w:r>
        <w:rPr>
          <w:rFonts w:eastAsia="Times New Roman"/>
          <w:b/>
          <w:sz w:val="20"/>
          <w:szCs w:val="21"/>
        </w:rPr>
        <w:t>We’re all l</w:t>
      </w:r>
      <w:r w:rsidRPr="00075CA9">
        <w:rPr>
          <w:rFonts w:eastAsia="Times New Roman"/>
          <w:b/>
          <w:sz w:val="20"/>
          <w:szCs w:val="21"/>
        </w:rPr>
        <w:t>earning</w:t>
      </w:r>
    </w:p>
    <w:p w14:paraId="6912CDDA" w14:textId="77777777" w:rsidR="00326656" w:rsidRPr="00B448B9" w:rsidRDefault="00326656" w:rsidP="00326656">
      <w:pPr>
        <w:numPr>
          <w:ilvl w:val="0"/>
          <w:numId w:val="1"/>
        </w:numPr>
        <w:rPr>
          <w:rFonts w:eastAsia="Times New Roman"/>
          <w:sz w:val="20"/>
          <w:szCs w:val="21"/>
        </w:rPr>
      </w:pPr>
      <w:r w:rsidRPr="00B448B9">
        <w:rPr>
          <w:rFonts w:eastAsia="Times New Roman"/>
          <w:sz w:val="20"/>
          <w:szCs w:val="21"/>
        </w:rPr>
        <w:t>We’re always learning</w:t>
      </w:r>
    </w:p>
    <w:p w14:paraId="11701C3C" w14:textId="77777777" w:rsidR="00214339" w:rsidRPr="00B448B9" w:rsidRDefault="00214339" w:rsidP="00214339">
      <w:pPr>
        <w:numPr>
          <w:ilvl w:val="0"/>
          <w:numId w:val="1"/>
        </w:numPr>
        <w:rPr>
          <w:rFonts w:eastAsia="Times New Roman"/>
          <w:sz w:val="20"/>
          <w:szCs w:val="21"/>
        </w:rPr>
      </w:pPr>
      <w:r w:rsidRPr="00B448B9">
        <w:rPr>
          <w:rFonts w:eastAsia="Times New Roman"/>
          <w:sz w:val="20"/>
          <w:szCs w:val="21"/>
        </w:rPr>
        <w:t>No-one knows it all</w:t>
      </w:r>
    </w:p>
    <w:p w14:paraId="14F7DCD3" w14:textId="77777777" w:rsidR="0005094F" w:rsidRPr="00B448B9" w:rsidRDefault="0005094F" w:rsidP="00326656">
      <w:pPr>
        <w:numPr>
          <w:ilvl w:val="0"/>
          <w:numId w:val="1"/>
        </w:numPr>
        <w:rPr>
          <w:rFonts w:eastAsia="Times New Roman"/>
          <w:sz w:val="20"/>
          <w:szCs w:val="21"/>
        </w:rPr>
      </w:pPr>
      <w:r w:rsidRPr="00B448B9">
        <w:rPr>
          <w:rFonts w:eastAsia="Times New Roman"/>
          <w:sz w:val="20"/>
          <w:szCs w:val="21"/>
        </w:rPr>
        <w:t>Mistakes are welcomed</w:t>
      </w:r>
    </w:p>
    <w:p w14:paraId="03DF58E2" w14:textId="77777777" w:rsidR="0005094F" w:rsidRPr="00B448B9" w:rsidRDefault="00214339" w:rsidP="00326656">
      <w:pPr>
        <w:numPr>
          <w:ilvl w:val="0"/>
          <w:numId w:val="1"/>
        </w:numPr>
        <w:rPr>
          <w:rFonts w:eastAsia="Times New Roman"/>
          <w:sz w:val="20"/>
          <w:szCs w:val="21"/>
        </w:rPr>
      </w:pPr>
      <w:r w:rsidRPr="00B448B9">
        <w:rPr>
          <w:rFonts w:eastAsia="Times New Roman"/>
          <w:sz w:val="20"/>
          <w:szCs w:val="21"/>
        </w:rPr>
        <w:t>R</w:t>
      </w:r>
      <w:r w:rsidR="0005094F" w:rsidRPr="00B448B9">
        <w:rPr>
          <w:rFonts w:eastAsia="Times New Roman"/>
          <w:sz w:val="20"/>
          <w:szCs w:val="21"/>
        </w:rPr>
        <w:t>isk-taking is encouraged</w:t>
      </w:r>
    </w:p>
    <w:p w14:paraId="2A617B7E" w14:textId="77777777" w:rsidR="00214339" w:rsidRDefault="00214339" w:rsidP="00075CA9">
      <w:pPr>
        <w:ind w:left="360"/>
        <w:rPr>
          <w:rFonts w:eastAsia="Times New Roman"/>
          <w:sz w:val="20"/>
          <w:szCs w:val="21"/>
        </w:rPr>
      </w:pPr>
    </w:p>
    <w:p w14:paraId="78CB5CBF" w14:textId="77777777" w:rsidR="00075CA9" w:rsidRPr="00075CA9" w:rsidRDefault="00075CA9" w:rsidP="00075CA9">
      <w:pPr>
        <w:ind w:left="360"/>
        <w:rPr>
          <w:rFonts w:eastAsia="Times New Roman"/>
          <w:b/>
          <w:sz w:val="20"/>
          <w:szCs w:val="21"/>
        </w:rPr>
      </w:pPr>
      <w:r w:rsidRPr="00075CA9">
        <w:rPr>
          <w:rFonts w:eastAsia="Times New Roman"/>
          <w:b/>
          <w:sz w:val="20"/>
          <w:szCs w:val="21"/>
        </w:rPr>
        <w:t>We’re a collective</w:t>
      </w:r>
    </w:p>
    <w:p w14:paraId="2CB212A2" w14:textId="77777777" w:rsidR="00326656" w:rsidRPr="00B448B9" w:rsidRDefault="00326656" w:rsidP="00326656">
      <w:pPr>
        <w:numPr>
          <w:ilvl w:val="0"/>
          <w:numId w:val="1"/>
        </w:numPr>
        <w:rPr>
          <w:rFonts w:eastAsia="Times New Roman"/>
          <w:sz w:val="20"/>
          <w:szCs w:val="21"/>
        </w:rPr>
      </w:pPr>
      <w:r w:rsidRPr="00B448B9">
        <w:rPr>
          <w:rFonts w:eastAsia="Times New Roman"/>
          <w:sz w:val="20"/>
          <w:szCs w:val="21"/>
        </w:rPr>
        <w:t>No repercussions</w:t>
      </w:r>
    </w:p>
    <w:p w14:paraId="4681A572" w14:textId="77777777" w:rsidR="00326656" w:rsidRPr="00B448B9" w:rsidRDefault="00326656" w:rsidP="00326656">
      <w:pPr>
        <w:numPr>
          <w:ilvl w:val="0"/>
          <w:numId w:val="1"/>
        </w:numPr>
        <w:rPr>
          <w:rFonts w:eastAsia="Times New Roman"/>
          <w:sz w:val="20"/>
          <w:szCs w:val="21"/>
        </w:rPr>
      </w:pPr>
      <w:r w:rsidRPr="00B448B9">
        <w:rPr>
          <w:rFonts w:eastAsia="Times New Roman"/>
          <w:sz w:val="20"/>
          <w:szCs w:val="21"/>
        </w:rPr>
        <w:t>Unity of purpose</w:t>
      </w:r>
    </w:p>
    <w:p w14:paraId="76B4E306" w14:textId="77777777" w:rsidR="00326656" w:rsidRDefault="00326656" w:rsidP="00326656">
      <w:pPr>
        <w:numPr>
          <w:ilvl w:val="0"/>
          <w:numId w:val="1"/>
        </w:numPr>
        <w:rPr>
          <w:rFonts w:eastAsia="Times New Roman"/>
          <w:sz w:val="20"/>
          <w:szCs w:val="21"/>
        </w:rPr>
      </w:pPr>
      <w:r w:rsidRPr="00B448B9">
        <w:rPr>
          <w:rFonts w:eastAsia="Times New Roman"/>
          <w:sz w:val="20"/>
          <w:szCs w:val="21"/>
        </w:rPr>
        <w:t>Consensus</w:t>
      </w:r>
      <w:r w:rsidR="00A551A6" w:rsidRPr="00B448B9">
        <w:rPr>
          <w:rFonts w:eastAsia="Times New Roman"/>
          <w:sz w:val="20"/>
          <w:szCs w:val="21"/>
        </w:rPr>
        <w:t xml:space="preserve"> -voting is failure</w:t>
      </w:r>
    </w:p>
    <w:p w14:paraId="14764A81" w14:textId="77777777" w:rsidR="00075CA9" w:rsidRPr="00B448B9" w:rsidRDefault="00075CA9" w:rsidP="00326656">
      <w:pPr>
        <w:numPr>
          <w:ilvl w:val="0"/>
          <w:numId w:val="1"/>
        </w:numPr>
        <w:rPr>
          <w:rFonts w:eastAsia="Times New Roman"/>
          <w:sz w:val="20"/>
          <w:szCs w:val="21"/>
        </w:rPr>
      </w:pPr>
      <w:r>
        <w:rPr>
          <w:rFonts w:eastAsia="Times New Roman"/>
          <w:sz w:val="20"/>
          <w:szCs w:val="21"/>
        </w:rPr>
        <w:t>Unanimity -we all agree on the way forward, even if someone has a different opinion personally</w:t>
      </w:r>
    </w:p>
    <w:p w14:paraId="1914EAF1" w14:textId="77777777" w:rsidR="003234C5" w:rsidRPr="00B448B9" w:rsidRDefault="003234C5" w:rsidP="003234C5">
      <w:pPr>
        <w:numPr>
          <w:ilvl w:val="0"/>
          <w:numId w:val="1"/>
        </w:numPr>
        <w:rPr>
          <w:rFonts w:eastAsia="Times New Roman"/>
          <w:sz w:val="20"/>
          <w:szCs w:val="21"/>
        </w:rPr>
      </w:pPr>
      <w:r w:rsidRPr="00B448B9">
        <w:rPr>
          <w:rFonts w:eastAsia="Times New Roman"/>
          <w:sz w:val="20"/>
          <w:szCs w:val="21"/>
        </w:rPr>
        <w:t>All decisions are owned collectively</w:t>
      </w:r>
    </w:p>
    <w:p w14:paraId="5285DC3E" w14:textId="77777777" w:rsidR="00326656" w:rsidRDefault="00326656" w:rsidP="00326656">
      <w:pPr>
        <w:numPr>
          <w:ilvl w:val="0"/>
          <w:numId w:val="1"/>
        </w:numPr>
        <w:rPr>
          <w:rFonts w:eastAsia="Times New Roman"/>
          <w:sz w:val="20"/>
          <w:szCs w:val="21"/>
        </w:rPr>
      </w:pPr>
      <w:r w:rsidRPr="00B448B9">
        <w:rPr>
          <w:rFonts w:eastAsia="Times New Roman"/>
          <w:sz w:val="20"/>
          <w:szCs w:val="21"/>
        </w:rPr>
        <w:t>No groupthink</w:t>
      </w:r>
      <w:r w:rsidR="00075CA9">
        <w:rPr>
          <w:rFonts w:eastAsia="Times New Roman"/>
          <w:sz w:val="20"/>
          <w:szCs w:val="21"/>
        </w:rPr>
        <w:t xml:space="preserve"> (no-one rolls over)</w:t>
      </w:r>
    </w:p>
    <w:p w14:paraId="745F154E" w14:textId="77777777" w:rsidR="00075CA9" w:rsidRPr="00B448B9" w:rsidRDefault="00075CA9" w:rsidP="00326656">
      <w:pPr>
        <w:numPr>
          <w:ilvl w:val="0"/>
          <w:numId w:val="1"/>
        </w:numPr>
        <w:rPr>
          <w:rFonts w:eastAsia="Times New Roman"/>
          <w:sz w:val="20"/>
          <w:szCs w:val="21"/>
        </w:rPr>
      </w:pPr>
      <w:r>
        <w:rPr>
          <w:rFonts w:eastAsia="Times New Roman"/>
          <w:sz w:val="20"/>
          <w:szCs w:val="21"/>
        </w:rPr>
        <w:t>No Abilene paradox (no-one wants to rock the boat so no-one voices a contrary opinion)</w:t>
      </w:r>
    </w:p>
    <w:p w14:paraId="7EC148EB" w14:textId="77777777" w:rsidR="00A551A6" w:rsidRPr="00B448B9" w:rsidRDefault="00326656" w:rsidP="00A551A6">
      <w:pPr>
        <w:numPr>
          <w:ilvl w:val="0"/>
          <w:numId w:val="1"/>
        </w:numPr>
        <w:rPr>
          <w:rFonts w:eastAsia="Times New Roman"/>
          <w:sz w:val="20"/>
          <w:szCs w:val="21"/>
        </w:rPr>
      </w:pPr>
      <w:r w:rsidRPr="00B448B9">
        <w:rPr>
          <w:rFonts w:eastAsia="Times New Roman"/>
          <w:sz w:val="20"/>
          <w:szCs w:val="21"/>
        </w:rPr>
        <w:t xml:space="preserve">An “effective working group” (not necessarily an effective team </w:t>
      </w:r>
      <w:r w:rsidR="00AC3A4C" w:rsidRPr="00B448B9">
        <w:rPr>
          <w:rFonts w:eastAsia="Times New Roman"/>
          <w:sz w:val="20"/>
          <w:szCs w:val="21"/>
        </w:rPr>
        <w:t>-</w:t>
      </w:r>
      <w:r w:rsidRPr="00B448B9">
        <w:rPr>
          <w:rFonts w:eastAsia="Times New Roman"/>
          <w:sz w:val="20"/>
          <w:szCs w:val="21"/>
        </w:rPr>
        <w:t>Bob Garratt)</w:t>
      </w:r>
    </w:p>
    <w:p w14:paraId="58175BAD" w14:textId="77777777" w:rsidR="008C4469" w:rsidRPr="00B448B9" w:rsidRDefault="00326656" w:rsidP="00BF5C17">
      <w:pPr>
        <w:numPr>
          <w:ilvl w:val="0"/>
          <w:numId w:val="1"/>
        </w:numPr>
        <w:rPr>
          <w:rFonts w:eastAsia="Times New Roman"/>
          <w:sz w:val="20"/>
          <w:szCs w:val="21"/>
        </w:rPr>
      </w:pPr>
      <w:r w:rsidRPr="00B448B9">
        <w:rPr>
          <w:rFonts w:eastAsia="Times New Roman"/>
          <w:sz w:val="20"/>
          <w:szCs w:val="21"/>
        </w:rPr>
        <w:t>Constant vigilance and awareness of what’s happening in the room</w:t>
      </w:r>
    </w:p>
    <w:p w14:paraId="1324E2E1" w14:textId="77777777" w:rsidR="00154BF0" w:rsidRDefault="00154BF0" w:rsidP="00BF5C17">
      <w:pPr>
        <w:numPr>
          <w:ilvl w:val="0"/>
          <w:numId w:val="1"/>
        </w:numPr>
        <w:rPr>
          <w:rFonts w:eastAsia="Times New Roman"/>
          <w:sz w:val="20"/>
          <w:szCs w:val="21"/>
        </w:rPr>
      </w:pPr>
      <w:r w:rsidRPr="00B448B9">
        <w:rPr>
          <w:rFonts w:eastAsia="Times New Roman"/>
          <w:sz w:val="20"/>
          <w:szCs w:val="21"/>
        </w:rPr>
        <w:t>Sense of humour!</w:t>
      </w:r>
    </w:p>
    <w:p w14:paraId="09207BDA" w14:textId="77777777" w:rsidR="003C5F1B" w:rsidRDefault="003C5F1B" w:rsidP="00BF5C17">
      <w:pPr>
        <w:numPr>
          <w:ilvl w:val="0"/>
          <w:numId w:val="1"/>
        </w:numPr>
        <w:rPr>
          <w:rFonts w:eastAsia="Times New Roman"/>
          <w:sz w:val="20"/>
          <w:szCs w:val="21"/>
        </w:rPr>
      </w:pPr>
      <w:r>
        <w:rPr>
          <w:rFonts w:eastAsia="Times New Roman"/>
          <w:sz w:val="20"/>
          <w:szCs w:val="21"/>
        </w:rPr>
        <w:t>Fun</w:t>
      </w:r>
    </w:p>
    <w:p w14:paraId="3E3C10D2" w14:textId="77777777" w:rsidR="00675269" w:rsidRDefault="00675269" w:rsidP="00675269">
      <w:pPr>
        <w:ind w:left="360"/>
        <w:rPr>
          <w:rFonts w:eastAsia="Times New Roman"/>
          <w:sz w:val="20"/>
          <w:szCs w:val="21"/>
        </w:rPr>
      </w:pPr>
    </w:p>
    <w:p w14:paraId="215E0BBA" w14:textId="77777777" w:rsidR="00675269" w:rsidRDefault="00675269" w:rsidP="00675269">
      <w:pPr>
        <w:ind w:left="360"/>
        <w:rPr>
          <w:rFonts w:eastAsia="Times New Roman"/>
          <w:b/>
          <w:sz w:val="20"/>
          <w:szCs w:val="21"/>
        </w:rPr>
      </w:pPr>
      <w:r w:rsidRPr="00675269">
        <w:rPr>
          <w:rFonts w:eastAsia="Times New Roman"/>
          <w:b/>
          <w:sz w:val="20"/>
          <w:szCs w:val="21"/>
        </w:rPr>
        <w:t xml:space="preserve">Give your ‘safe zone’ </w:t>
      </w:r>
      <w:r>
        <w:rPr>
          <w:rFonts w:eastAsia="Times New Roman"/>
          <w:b/>
          <w:sz w:val="20"/>
          <w:szCs w:val="21"/>
        </w:rPr>
        <w:t>a</w:t>
      </w:r>
      <w:r w:rsidRPr="00675269">
        <w:rPr>
          <w:rFonts w:eastAsia="Times New Roman"/>
          <w:b/>
          <w:sz w:val="20"/>
          <w:szCs w:val="21"/>
        </w:rPr>
        <w:t xml:space="preserve"> name</w:t>
      </w:r>
    </w:p>
    <w:p w14:paraId="2FF4A454" w14:textId="77777777" w:rsidR="00675269" w:rsidRPr="00675269" w:rsidRDefault="00675269" w:rsidP="00675269">
      <w:pPr>
        <w:ind w:left="360"/>
        <w:rPr>
          <w:rFonts w:eastAsia="Times New Roman"/>
          <w:sz w:val="20"/>
          <w:szCs w:val="21"/>
        </w:rPr>
      </w:pPr>
      <w:r w:rsidRPr="00675269">
        <w:rPr>
          <w:rFonts w:eastAsia="Times New Roman"/>
          <w:sz w:val="20"/>
          <w:szCs w:val="21"/>
        </w:rPr>
        <w:t>Exa</w:t>
      </w:r>
      <w:r>
        <w:rPr>
          <w:rFonts w:eastAsia="Times New Roman"/>
          <w:sz w:val="20"/>
          <w:szCs w:val="21"/>
        </w:rPr>
        <w:t>m</w:t>
      </w:r>
      <w:r w:rsidRPr="00675269">
        <w:rPr>
          <w:rFonts w:eastAsia="Times New Roman"/>
          <w:sz w:val="20"/>
          <w:szCs w:val="21"/>
        </w:rPr>
        <w:t>ples:</w:t>
      </w:r>
    </w:p>
    <w:p w14:paraId="57510879" w14:textId="77777777" w:rsidR="00675269" w:rsidRDefault="00675269" w:rsidP="00675269">
      <w:pPr>
        <w:pStyle w:val="ListParagraph"/>
        <w:numPr>
          <w:ilvl w:val="0"/>
          <w:numId w:val="3"/>
        </w:numPr>
        <w:rPr>
          <w:rFonts w:eastAsia="Times New Roman"/>
          <w:sz w:val="20"/>
          <w:szCs w:val="21"/>
        </w:rPr>
      </w:pPr>
      <w:r>
        <w:rPr>
          <w:rFonts w:eastAsia="Times New Roman"/>
          <w:sz w:val="20"/>
          <w:szCs w:val="21"/>
        </w:rPr>
        <w:t>“</w:t>
      </w:r>
      <w:r w:rsidRPr="00675269">
        <w:rPr>
          <w:rFonts w:eastAsia="Times New Roman"/>
          <w:sz w:val="20"/>
          <w:szCs w:val="21"/>
        </w:rPr>
        <w:t>Tikanga a hui</w:t>
      </w:r>
      <w:r>
        <w:rPr>
          <w:rFonts w:eastAsia="Times New Roman"/>
          <w:sz w:val="20"/>
          <w:szCs w:val="21"/>
        </w:rPr>
        <w:t>”</w:t>
      </w:r>
    </w:p>
    <w:p w14:paraId="5ABF019E" w14:textId="77777777" w:rsidR="00675269" w:rsidRDefault="00675269" w:rsidP="00675269">
      <w:pPr>
        <w:pStyle w:val="ListParagraph"/>
        <w:numPr>
          <w:ilvl w:val="0"/>
          <w:numId w:val="3"/>
        </w:numPr>
        <w:rPr>
          <w:rFonts w:eastAsia="Times New Roman"/>
          <w:sz w:val="20"/>
          <w:szCs w:val="21"/>
        </w:rPr>
      </w:pPr>
      <w:r>
        <w:rPr>
          <w:rFonts w:eastAsia="Times New Roman"/>
          <w:sz w:val="20"/>
          <w:szCs w:val="21"/>
        </w:rPr>
        <w:t>“Our meeting values”</w:t>
      </w:r>
    </w:p>
    <w:p w14:paraId="6CADE74F" w14:textId="77777777" w:rsidR="00675269" w:rsidRPr="00675269" w:rsidRDefault="00675269" w:rsidP="00675269">
      <w:pPr>
        <w:pStyle w:val="ListParagraph"/>
        <w:numPr>
          <w:ilvl w:val="0"/>
          <w:numId w:val="3"/>
        </w:numPr>
        <w:rPr>
          <w:rFonts w:eastAsia="Times New Roman"/>
          <w:sz w:val="20"/>
          <w:szCs w:val="21"/>
        </w:rPr>
      </w:pPr>
    </w:p>
    <w:p w14:paraId="668FA487" w14:textId="77777777" w:rsidR="00675269" w:rsidRDefault="00675269" w:rsidP="00675269">
      <w:pPr>
        <w:ind w:left="360"/>
        <w:rPr>
          <w:rFonts w:eastAsia="Times New Roman"/>
          <w:sz w:val="20"/>
          <w:szCs w:val="21"/>
        </w:rPr>
      </w:pPr>
    </w:p>
    <w:p w14:paraId="2FA7BF5D" w14:textId="77777777" w:rsidR="00675269" w:rsidRDefault="00675269" w:rsidP="00675269">
      <w:pPr>
        <w:ind w:left="360"/>
        <w:rPr>
          <w:rFonts w:eastAsia="Times New Roman"/>
          <w:sz w:val="20"/>
          <w:szCs w:val="21"/>
        </w:rPr>
      </w:pPr>
    </w:p>
    <w:p w14:paraId="516510FA" w14:textId="77777777" w:rsidR="00B5213D" w:rsidRPr="00B5213D" w:rsidRDefault="00B5213D" w:rsidP="00675269">
      <w:pPr>
        <w:ind w:left="360"/>
        <w:rPr>
          <w:rFonts w:eastAsia="Times New Roman"/>
          <w:sz w:val="21"/>
          <w:szCs w:val="21"/>
        </w:rPr>
      </w:pPr>
    </w:p>
    <w:p w14:paraId="2D491785" w14:textId="77777777" w:rsidR="00675269" w:rsidRDefault="00B5213D" w:rsidP="00B5213D">
      <w:pPr>
        <w:pStyle w:val="NoSpacing"/>
        <w:rPr>
          <w:sz w:val="21"/>
          <w:szCs w:val="21"/>
        </w:rPr>
      </w:pPr>
      <w:r w:rsidRPr="00B5213D">
        <w:rPr>
          <w:sz w:val="21"/>
          <w:szCs w:val="21"/>
        </w:rPr>
        <w:t xml:space="preserve">This list </w:t>
      </w:r>
      <w:r>
        <w:rPr>
          <w:sz w:val="21"/>
          <w:szCs w:val="21"/>
        </w:rPr>
        <w:t>becomes a</w:t>
      </w:r>
      <w:r w:rsidRPr="00B5213D">
        <w:rPr>
          <w:sz w:val="21"/>
          <w:szCs w:val="21"/>
        </w:rPr>
        <w:t xml:space="preserve"> ‘living’ document. Be constantly aware of developing and ‘tuning’ the list to who you have sitting at the board table, and what becomes necessary as a result of regularly evaluating how well you are working collectively.  </w:t>
      </w:r>
    </w:p>
    <w:p w14:paraId="681814D8" w14:textId="77777777" w:rsidR="00675269" w:rsidRDefault="00675269" w:rsidP="00675269">
      <w:pPr>
        <w:ind w:left="360"/>
        <w:rPr>
          <w:rFonts w:eastAsia="Times New Roman"/>
          <w:sz w:val="20"/>
          <w:szCs w:val="21"/>
        </w:rPr>
      </w:pPr>
    </w:p>
    <w:p w14:paraId="7EE47FE7" w14:textId="77777777" w:rsidR="00675269" w:rsidRPr="00B448B9" w:rsidRDefault="00675269" w:rsidP="00675269">
      <w:pPr>
        <w:ind w:left="360"/>
        <w:rPr>
          <w:rFonts w:eastAsia="Times New Roman"/>
          <w:sz w:val="20"/>
          <w:szCs w:val="21"/>
        </w:rPr>
      </w:pPr>
      <w:r>
        <w:rPr>
          <w:rFonts w:eastAsia="Times New Roman"/>
          <w:sz w:val="20"/>
          <w:szCs w:val="21"/>
        </w:rPr>
        <w:t xml:space="preserve">Peter Allen, </w:t>
      </w:r>
      <w:hyperlink r:id="rId9" w:history="1">
        <w:r w:rsidRPr="00F56BC7">
          <w:rPr>
            <w:rStyle w:val="Hyperlink"/>
            <w:rFonts w:eastAsia="Times New Roman"/>
            <w:sz w:val="20"/>
            <w:szCs w:val="21"/>
          </w:rPr>
          <w:t>peter@businesstorque.co.nz</w:t>
        </w:r>
      </w:hyperlink>
      <w:r>
        <w:rPr>
          <w:rFonts w:eastAsia="Times New Roman"/>
          <w:sz w:val="20"/>
          <w:szCs w:val="21"/>
        </w:rPr>
        <w:t xml:space="preserve"> </w:t>
      </w:r>
    </w:p>
    <w:sectPr w:rsidR="00675269" w:rsidRPr="00B448B9" w:rsidSect="00075CA9">
      <w:type w:val="continuous"/>
      <w:pgSz w:w="11906" w:h="16838"/>
      <w:pgMar w:top="1440" w:right="1440" w:bottom="1134"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4EE31" w14:textId="77777777" w:rsidR="00DC4857" w:rsidRDefault="00DC4857" w:rsidP="00AC3A4C">
      <w:r>
        <w:separator/>
      </w:r>
    </w:p>
  </w:endnote>
  <w:endnote w:type="continuationSeparator" w:id="0">
    <w:p w14:paraId="38E74B85" w14:textId="77777777" w:rsidR="00DC4857" w:rsidRDefault="00DC4857" w:rsidP="00AC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201C" w14:textId="77777777" w:rsidR="00AC3A4C" w:rsidRPr="00AC3A4C" w:rsidRDefault="00AC3A4C">
    <w:pPr>
      <w:pStyle w:val="Footer"/>
      <w:rPr>
        <w:color w:val="595959" w:themeColor="text1" w:themeTint="A6"/>
        <w:sz w:val="20"/>
      </w:rPr>
    </w:pPr>
    <w:r w:rsidRPr="00AC3A4C">
      <w:rPr>
        <w:color w:val="595959" w:themeColor="text1" w:themeTint="A6"/>
        <w:sz w:val="20"/>
      </w:rPr>
      <w:ptab w:relativeTo="margin" w:alignment="center" w:leader="none"/>
    </w:r>
    <w:hyperlink r:id="rId1" w:history="1">
      <w:r w:rsidRPr="00AC3A4C">
        <w:rPr>
          <w:rStyle w:val="Hyperlink"/>
          <w:color w:val="3898F9" w:themeColor="hyperlink" w:themeTint="A6"/>
        </w:rPr>
        <w:t>www.businesstorque.co.nz</w:t>
      </w:r>
    </w:hyperlink>
    <w:r w:rsidRPr="00AC3A4C">
      <w:rPr>
        <w:color w:val="595959" w:themeColor="text1" w:themeTint="A6"/>
      </w:rPr>
      <w:t xml:space="preserve">       ©Copyright Peter Allen BTSL 20</w:t>
    </w:r>
    <w:r w:rsidR="003D12E2">
      <w:rPr>
        <w:color w:val="595959" w:themeColor="text1" w:themeTint="A6"/>
      </w:rPr>
      <w:t>2</w:t>
    </w:r>
    <w:r w:rsidR="00075CA9">
      <w:rPr>
        <w:color w:val="595959" w:themeColor="text1" w:themeTint="A6"/>
      </w:rPr>
      <w:t>2</w:t>
    </w:r>
    <w:r w:rsidRPr="00AC3A4C">
      <w:rPr>
        <w:color w:val="595959" w:themeColor="text1" w:themeTint="A6"/>
        <w:sz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7048" w14:textId="77777777" w:rsidR="00DC4857" w:rsidRDefault="00DC4857" w:rsidP="00AC3A4C">
      <w:r>
        <w:separator/>
      </w:r>
    </w:p>
  </w:footnote>
  <w:footnote w:type="continuationSeparator" w:id="0">
    <w:p w14:paraId="4F3015A1" w14:textId="77777777" w:rsidR="00DC4857" w:rsidRDefault="00DC4857" w:rsidP="00AC3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4612" w14:textId="77777777" w:rsidR="00AC3A4C" w:rsidRDefault="00AC3A4C">
    <w:pPr>
      <w:pStyle w:val="Header"/>
    </w:pPr>
    <w:r>
      <w:rPr>
        <w:noProof/>
      </w:rPr>
      <w:drawing>
        <wp:anchor distT="0" distB="0" distL="114300" distR="114300" simplePos="0" relativeHeight="251658240" behindDoc="0" locked="0" layoutInCell="1" allowOverlap="1" wp14:anchorId="4A76F66F" wp14:editId="50D8EF11">
          <wp:simplePos x="0" y="0"/>
          <wp:positionH relativeFrom="column">
            <wp:posOffset>1365250</wp:posOffset>
          </wp:positionH>
          <wp:positionV relativeFrom="paragraph">
            <wp:posOffset>-379730</wp:posOffset>
          </wp:positionV>
          <wp:extent cx="3041650" cy="101365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2 -Blue.png"/>
                  <pic:cNvPicPr/>
                </pic:nvPicPr>
                <pic:blipFill>
                  <a:blip r:embed="rId1">
                    <a:extLst>
                      <a:ext uri="{28A0092B-C50C-407E-A947-70E740481C1C}">
                        <a14:useLocalDpi xmlns:a14="http://schemas.microsoft.com/office/drawing/2010/main" val="0"/>
                      </a:ext>
                    </a:extLst>
                  </a:blip>
                  <a:stretch>
                    <a:fillRect/>
                  </a:stretch>
                </pic:blipFill>
                <pic:spPr>
                  <a:xfrm>
                    <a:off x="0" y="0"/>
                    <a:ext cx="3041650" cy="1013658"/>
                  </a:xfrm>
                  <a:prstGeom prst="rect">
                    <a:avLst/>
                  </a:prstGeom>
                </pic:spPr>
              </pic:pic>
            </a:graphicData>
          </a:graphic>
          <wp14:sizeRelH relativeFrom="page">
            <wp14:pctWidth>0</wp14:pctWidth>
          </wp14:sizeRelH>
          <wp14:sizeRelV relativeFrom="page">
            <wp14:pctHeight>0</wp14:pctHeight>
          </wp14:sizeRelV>
        </wp:anchor>
      </w:drawing>
    </w:r>
  </w:p>
  <w:p w14:paraId="6BE1F488" w14:textId="77777777" w:rsidR="00AC3A4C" w:rsidRDefault="00AC3A4C">
    <w:pPr>
      <w:pStyle w:val="Header"/>
    </w:pPr>
  </w:p>
  <w:p w14:paraId="566EF6FF" w14:textId="77777777" w:rsidR="00AC3A4C" w:rsidRDefault="00AC3A4C">
    <w:pPr>
      <w:pStyle w:val="Header"/>
    </w:pPr>
  </w:p>
  <w:p w14:paraId="7A067C8F" w14:textId="77777777" w:rsidR="00AC3A4C" w:rsidRDefault="00AC3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73B21"/>
    <w:multiLevelType w:val="hybridMultilevel"/>
    <w:tmpl w:val="51383F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7ED1F77"/>
    <w:multiLevelType w:val="hybridMultilevel"/>
    <w:tmpl w:val="B3BA7D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711C01E4"/>
    <w:multiLevelType w:val="hybridMultilevel"/>
    <w:tmpl w:val="6F1E6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64125507">
    <w:abstractNumId w:val="1"/>
  </w:num>
  <w:num w:numId="2" w16cid:durableId="860511745">
    <w:abstractNumId w:val="0"/>
  </w:num>
  <w:num w:numId="3" w16cid:durableId="796415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1M7A0MDEzMDIwNzdQ0lEKTi0uzszPAymwrAUAwWY6oCwAAAA="/>
  </w:docVars>
  <w:rsids>
    <w:rsidRoot w:val="00326656"/>
    <w:rsid w:val="0005094F"/>
    <w:rsid w:val="00075CA9"/>
    <w:rsid w:val="00135E3D"/>
    <w:rsid w:val="00154BF0"/>
    <w:rsid w:val="00214339"/>
    <w:rsid w:val="00216B69"/>
    <w:rsid w:val="0024482B"/>
    <w:rsid w:val="002B78E2"/>
    <w:rsid w:val="003234C5"/>
    <w:rsid w:val="00326656"/>
    <w:rsid w:val="00357E36"/>
    <w:rsid w:val="003C5F1B"/>
    <w:rsid w:val="003D12E2"/>
    <w:rsid w:val="00430F32"/>
    <w:rsid w:val="004F5FA8"/>
    <w:rsid w:val="004F79C3"/>
    <w:rsid w:val="005162CD"/>
    <w:rsid w:val="005D1BB4"/>
    <w:rsid w:val="005F6DE0"/>
    <w:rsid w:val="00675269"/>
    <w:rsid w:val="006D0F91"/>
    <w:rsid w:val="007D60C6"/>
    <w:rsid w:val="008579FC"/>
    <w:rsid w:val="008C4469"/>
    <w:rsid w:val="009F4D27"/>
    <w:rsid w:val="00A551A6"/>
    <w:rsid w:val="00A84C36"/>
    <w:rsid w:val="00AC3A4C"/>
    <w:rsid w:val="00B448B9"/>
    <w:rsid w:val="00B5213D"/>
    <w:rsid w:val="00BD1549"/>
    <w:rsid w:val="00C86622"/>
    <w:rsid w:val="00D370C1"/>
    <w:rsid w:val="00DC4857"/>
    <w:rsid w:val="00E07F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C4159"/>
  <w15:chartTrackingRefBased/>
  <w15:docId w15:val="{7009E1F9-734F-48D4-BBD0-FE1ACFFF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6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656"/>
    <w:rPr>
      <w:rFonts w:ascii="Segoe UI" w:hAnsi="Segoe UI" w:cs="Segoe UI"/>
      <w:sz w:val="18"/>
      <w:szCs w:val="18"/>
    </w:rPr>
  </w:style>
  <w:style w:type="paragraph" w:styleId="ListParagraph">
    <w:name w:val="List Paragraph"/>
    <w:basedOn w:val="Normal"/>
    <w:uiPriority w:val="34"/>
    <w:qFormat/>
    <w:rsid w:val="0005094F"/>
    <w:pPr>
      <w:ind w:left="720"/>
      <w:contextualSpacing/>
    </w:pPr>
  </w:style>
  <w:style w:type="paragraph" w:styleId="Header">
    <w:name w:val="header"/>
    <w:basedOn w:val="Normal"/>
    <w:link w:val="HeaderChar"/>
    <w:uiPriority w:val="99"/>
    <w:unhideWhenUsed/>
    <w:rsid w:val="00AC3A4C"/>
    <w:pPr>
      <w:tabs>
        <w:tab w:val="center" w:pos="4513"/>
        <w:tab w:val="right" w:pos="9026"/>
      </w:tabs>
    </w:pPr>
  </w:style>
  <w:style w:type="character" w:customStyle="1" w:styleId="HeaderChar">
    <w:name w:val="Header Char"/>
    <w:basedOn w:val="DefaultParagraphFont"/>
    <w:link w:val="Header"/>
    <w:uiPriority w:val="99"/>
    <w:rsid w:val="00AC3A4C"/>
    <w:rPr>
      <w:rFonts w:ascii="Calibri" w:hAnsi="Calibri" w:cs="Calibri"/>
    </w:rPr>
  </w:style>
  <w:style w:type="paragraph" w:styleId="Footer">
    <w:name w:val="footer"/>
    <w:basedOn w:val="Normal"/>
    <w:link w:val="FooterChar"/>
    <w:uiPriority w:val="99"/>
    <w:unhideWhenUsed/>
    <w:rsid w:val="00AC3A4C"/>
    <w:pPr>
      <w:tabs>
        <w:tab w:val="center" w:pos="4513"/>
        <w:tab w:val="right" w:pos="9026"/>
      </w:tabs>
    </w:pPr>
  </w:style>
  <w:style w:type="character" w:customStyle="1" w:styleId="FooterChar">
    <w:name w:val="Footer Char"/>
    <w:basedOn w:val="DefaultParagraphFont"/>
    <w:link w:val="Footer"/>
    <w:uiPriority w:val="99"/>
    <w:rsid w:val="00AC3A4C"/>
    <w:rPr>
      <w:rFonts w:ascii="Calibri" w:hAnsi="Calibri" w:cs="Calibri"/>
    </w:rPr>
  </w:style>
  <w:style w:type="character" w:styleId="Hyperlink">
    <w:name w:val="Hyperlink"/>
    <w:basedOn w:val="DefaultParagraphFont"/>
    <w:uiPriority w:val="99"/>
    <w:unhideWhenUsed/>
    <w:rsid w:val="00AC3A4C"/>
    <w:rPr>
      <w:color w:val="0563C1" w:themeColor="hyperlink"/>
      <w:u w:val="single"/>
    </w:rPr>
  </w:style>
  <w:style w:type="character" w:styleId="UnresolvedMention">
    <w:name w:val="Unresolved Mention"/>
    <w:basedOn w:val="DefaultParagraphFont"/>
    <w:uiPriority w:val="99"/>
    <w:semiHidden/>
    <w:unhideWhenUsed/>
    <w:rsid w:val="00AC3A4C"/>
    <w:rPr>
      <w:color w:val="808080"/>
      <w:shd w:val="clear" w:color="auto" w:fill="E6E6E6"/>
    </w:rPr>
  </w:style>
  <w:style w:type="paragraph" w:styleId="NoSpacing">
    <w:name w:val="No Spacing"/>
    <w:uiPriority w:val="1"/>
    <w:qFormat/>
    <w:rsid w:val="00B521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67570">
      <w:bodyDiv w:val="1"/>
      <w:marLeft w:val="0"/>
      <w:marRight w:val="0"/>
      <w:marTop w:val="0"/>
      <w:marBottom w:val="0"/>
      <w:divBdr>
        <w:top w:val="none" w:sz="0" w:space="0" w:color="auto"/>
        <w:left w:val="none" w:sz="0" w:space="0" w:color="auto"/>
        <w:bottom w:val="none" w:sz="0" w:space="0" w:color="auto"/>
        <w:right w:val="none" w:sz="0" w:space="0" w:color="auto"/>
      </w:divBdr>
    </w:div>
    <w:div w:id="201379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ter@businesstorque.co.n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usinesstorque.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Allen</dc:creator>
  <cp:keywords/>
  <dc:description/>
  <cp:lastModifiedBy>Sean McDonald</cp:lastModifiedBy>
  <cp:revision>2</cp:revision>
  <cp:lastPrinted>2023-03-07T22:45:00Z</cp:lastPrinted>
  <dcterms:created xsi:type="dcterms:W3CDTF">2023-07-20T03:47:00Z</dcterms:created>
  <dcterms:modified xsi:type="dcterms:W3CDTF">2023-07-20T03:47:00Z</dcterms:modified>
</cp:coreProperties>
</file>