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7C109" w14:textId="77777777" w:rsidR="000073A4" w:rsidRPr="002B6DA8" w:rsidRDefault="000073A4" w:rsidP="000073A4">
      <w:pPr>
        <w:ind w:left="360"/>
        <w:rPr>
          <w:b/>
          <w:bCs/>
          <w:sz w:val="40"/>
          <w:szCs w:val="40"/>
        </w:rPr>
      </w:pPr>
      <w:r w:rsidRPr="002B6DA8">
        <w:rPr>
          <w:b/>
          <w:bCs/>
          <w:sz w:val="40"/>
          <w:szCs w:val="40"/>
        </w:rPr>
        <w:t>Insights from the Trenches</w:t>
      </w:r>
    </w:p>
    <w:p w14:paraId="0CA538E2" w14:textId="4D20ECBB" w:rsidR="000073A4" w:rsidRDefault="000073A4" w:rsidP="000073A4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EA61B4">
        <w:t>Create a “Future Governance C</w:t>
      </w:r>
      <w:r>
        <w:t>ommit</w:t>
      </w:r>
      <w:r w:rsidRPr="00EA61B4">
        <w:t xml:space="preserve">tee-FGC” handpicked with key influencers who have the ability to interact with and manage key </w:t>
      </w:r>
      <w:r>
        <w:t>vocal members</w:t>
      </w:r>
      <w:r w:rsidRPr="00EA61B4">
        <w:t xml:space="preserve">. chaired by an independent non-Board/Branch leader. </w:t>
      </w:r>
      <w:r>
        <w:t>External Consultant/specialist</w:t>
      </w:r>
      <w:r w:rsidRPr="00EA61B4">
        <w:t xml:space="preserve"> to attend all meetings and advise. Choose c</w:t>
      </w:r>
      <w:r>
        <w:t>ommit</w:t>
      </w:r>
      <w:r w:rsidRPr="00EA61B4">
        <w:t xml:space="preserve">tee members who are beyond the politics </w:t>
      </w:r>
      <w:r w:rsidR="002B6DA8">
        <w:br/>
      </w:r>
    </w:p>
    <w:p w14:paraId="3983FBEF" w14:textId="6C4E3F81" w:rsidR="000073A4" w:rsidRDefault="000073A4" w:rsidP="000073A4">
      <w:pPr>
        <w:pStyle w:val="ListParagraph"/>
        <w:numPr>
          <w:ilvl w:val="0"/>
          <w:numId w:val="1"/>
        </w:numPr>
      </w:pPr>
      <w:r>
        <w:t xml:space="preserve">Develop an </w:t>
      </w:r>
      <w:r w:rsidR="002B6DA8">
        <w:t>active Communications</w:t>
      </w:r>
      <w:r>
        <w:t xml:space="preserve"> plan that focuses on a. Principles Underlying Change, then b. Why </w:t>
      </w:r>
      <w:r w:rsidR="00E35756">
        <w:t>it’s</w:t>
      </w:r>
      <w:r>
        <w:t xml:space="preserve"> not working and the requirement for change</w:t>
      </w:r>
      <w:r w:rsidR="002B6DA8">
        <w:br/>
      </w:r>
    </w:p>
    <w:p w14:paraId="1764E4C1" w14:textId="7EC2039A" w:rsidR="000073A4" w:rsidRDefault="000073A4" w:rsidP="000073A4">
      <w:pPr>
        <w:pStyle w:val="ListParagraph"/>
        <w:numPr>
          <w:ilvl w:val="0"/>
          <w:numId w:val="1"/>
        </w:numPr>
      </w:pPr>
      <w:r>
        <w:t>Key message/question to get across is “What does this organisation need, to be governed well”</w:t>
      </w:r>
      <w:r w:rsidR="002B6DA8">
        <w:br/>
      </w:r>
    </w:p>
    <w:p w14:paraId="14A88D4B" w14:textId="741128AD" w:rsidR="000073A4" w:rsidRDefault="000073A4" w:rsidP="000073A4">
      <w:pPr>
        <w:pStyle w:val="ListParagraph"/>
        <w:numPr>
          <w:ilvl w:val="0"/>
          <w:numId w:val="1"/>
        </w:numPr>
      </w:pPr>
      <w:r>
        <w:t>Release multiple versions of Principles Underlying Change document, seeking member comment and Feedback. Use a Chat app/platform so members can chat online with FGC members and staff and have direct communications, not filtered by Branches/Divisions</w:t>
      </w:r>
      <w:r w:rsidR="002B6DA8">
        <w:br/>
      </w:r>
    </w:p>
    <w:p w14:paraId="21412D2C" w14:textId="51525DAC" w:rsidR="000073A4" w:rsidRDefault="000073A4" w:rsidP="000073A4">
      <w:pPr>
        <w:pStyle w:val="ListParagraph"/>
        <w:numPr>
          <w:ilvl w:val="0"/>
          <w:numId w:val="1"/>
        </w:numPr>
      </w:pPr>
      <w:r>
        <w:t>Ensure members have the ability to provide comments direct to the FGC and CEO, so not filtered through Branches/Divisions</w:t>
      </w:r>
      <w:r w:rsidR="002B6DA8">
        <w:br/>
      </w:r>
    </w:p>
    <w:p w14:paraId="5C6EA9EE" w14:textId="0E3F99E1" w:rsidR="000073A4" w:rsidRDefault="000073A4" w:rsidP="000073A4">
      <w:pPr>
        <w:pStyle w:val="ListParagraph"/>
        <w:numPr>
          <w:ilvl w:val="0"/>
          <w:numId w:val="1"/>
        </w:numPr>
      </w:pPr>
      <w:r>
        <w:t xml:space="preserve">Communications campaign needs to be relentless. President/Chair needs to wait for FGC recommendations, </w:t>
      </w:r>
      <w:r w:rsidR="00E35756">
        <w:t>then</w:t>
      </w:r>
      <w:r>
        <w:t xml:space="preserve"> sells the FGC recommendations. Key message: “This is the recommendation of the FGC, and I support this”</w:t>
      </w:r>
      <w:r w:rsidR="002B6DA8">
        <w:br/>
      </w:r>
    </w:p>
    <w:p w14:paraId="1C79EB1A" w14:textId="3FE1DF11" w:rsidR="000073A4" w:rsidRDefault="000073A4" w:rsidP="000073A4">
      <w:pPr>
        <w:pStyle w:val="ListParagraph"/>
        <w:numPr>
          <w:ilvl w:val="0"/>
          <w:numId w:val="1"/>
        </w:numPr>
      </w:pPr>
      <w:r>
        <w:t>All communications are developed by the staff Communications team.</w:t>
      </w:r>
      <w:r w:rsidR="002B6DA8">
        <w:br/>
      </w:r>
    </w:p>
    <w:p w14:paraId="0C3CFD8B" w14:textId="5737577B" w:rsidR="000073A4" w:rsidRDefault="000073A4" w:rsidP="000073A4">
      <w:pPr>
        <w:pStyle w:val="ListParagraph"/>
        <w:numPr>
          <w:ilvl w:val="0"/>
          <w:numId w:val="1"/>
        </w:numPr>
      </w:pPr>
      <w:r>
        <w:t>Once multiple versions of Principles Underlying Change document have resulted in 1 agreed document, then be prepared to share relevant versions of the proposed new constitution and allow for feedback to FGC.</w:t>
      </w:r>
      <w:r w:rsidR="002B6DA8">
        <w:br/>
      </w:r>
    </w:p>
    <w:p w14:paraId="1AD780B6" w14:textId="0123EE64" w:rsidR="000073A4" w:rsidRDefault="000073A4" w:rsidP="000073A4">
      <w:pPr>
        <w:pStyle w:val="ListParagraph"/>
        <w:numPr>
          <w:ilvl w:val="0"/>
          <w:numId w:val="1"/>
        </w:numPr>
      </w:pPr>
      <w:r>
        <w:t>At Annual conference, invite all Branch Presidents to the conference stage to discuss why the change is a good idea. Ensure they are pre-briefed by the President re FAQs and responses.</w:t>
      </w:r>
      <w:r w:rsidR="002B6DA8">
        <w:br/>
      </w:r>
    </w:p>
    <w:p w14:paraId="587176F8" w14:textId="5A7D2A99" w:rsidR="000073A4" w:rsidRDefault="000073A4" w:rsidP="000073A4">
      <w:pPr>
        <w:pStyle w:val="ListParagraph"/>
        <w:numPr>
          <w:ilvl w:val="0"/>
          <w:numId w:val="1"/>
        </w:numPr>
      </w:pPr>
      <w:r>
        <w:t>Have the General Meeting of members. Ensure any proxies have the ability to abstain (</w:t>
      </w:r>
      <w:proofErr w:type="spellStart"/>
      <w:r>
        <w:t>ie</w:t>
      </w:r>
      <w:proofErr w:type="spellEnd"/>
      <w:r>
        <w:t xml:space="preserve"> not vote yes or no) and this not counted as a No vote</w:t>
      </w:r>
      <w:r w:rsidR="002B6DA8">
        <w:br/>
      </w:r>
    </w:p>
    <w:p w14:paraId="13EDF26C" w14:textId="77777777" w:rsidR="000073A4" w:rsidRPr="00CB02A7" w:rsidRDefault="000073A4" w:rsidP="000073A4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 xml:space="preserve">Key insight-Regarding elections of independent Directors, have a Nominations Committee to accept Nominations, so it is not a popularity contest. </w:t>
      </w:r>
    </w:p>
    <w:p w14:paraId="7B2550B4" w14:textId="77777777" w:rsidR="004A3966" w:rsidRDefault="004A3966"/>
    <w:sectPr w:rsidR="004A3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059A"/>
    <w:multiLevelType w:val="hybridMultilevel"/>
    <w:tmpl w:val="CA943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232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A4"/>
    <w:rsid w:val="00002F17"/>
    <w:rsid w:val="000073A4"/>
    <w:rsid w:val="002B6DA8"/>
    <w:rsid w:val="004A3966"/>
    <w:rsid w:val="00900533"/>
    <w:rsid w:val="00DA4253"/>
    <w:rsid w:val="00E3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045F3"/>
  <w15:chartTrackingRefBased/>
  <w15:docId w15:val="{2AB94DD1-4796-4386-AEA5-1524D812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3A4"/>
  </w:style>
  <w:style w:type="paragraph" w:styleId="Heading1">
    <w:name w:val="heading 1"/>
    <w:basedOn w:val="Normal"/>
    <w:next w:val="Normal"/>
    <w:link w:val="Heading1Char"/>
    <w:uiPriority w:val="9"/>
    <w:qFormat/>
    <w:rsid w:val="00007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7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73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7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73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73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73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73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73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73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73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73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73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73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73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73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73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73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7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7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73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7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7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73A4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0073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73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73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73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73A4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07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Bowman</dc:creator>
  <cp:keywords/>
  <dc:description/>
  <cp:lastModifiedBy>Sean McDonald</cp:lastModifiedBy>
  <cp:revision>3</cp:revision>
  <dcterms:created xsi:type="dcterms:W3CDTF">2024-06-21T01:39:00Z</dcterms:created>
  <dcterms:modified xsi:type="dcterms:W3CDTF">2024-06-21T03:22:00Z</dcterms:modified>
</cp:coreProperties>
</file>